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66"/>
        <w:ind w:left="4536"/>
        <w:spacing w:after="0" w:line="240" w:lineRule="auto"/>
        <w:rPr>
          <w:sz w:val="18"/>
          <w:szCs w:val="18"/>
          <w:highlight w:val="none"/>
          <w:lang w:val="ru-RU"/>
        </w:rPr>
      </w:pPr>
      <w:r>
        <w:rPr>
          <w:sz w:val="18"/>
          <w:szCs w:val="18"/>
        </w:rPr>
        <w:t xml:space="preserve">Приложение </w:t>
      </w:r>
      <w:r>
        <w:rPr>
          <w:sz w:val="18"/>
          <w:szCs w:val="18"/>
          <w:lang w:val="ru-RU"/>
        </w:rPr>
        <w:t xml:space="preserve">1</w:t>
      </w:r>
      <w:r>
        <w:rPr>
          <w:sz w:val="18"/>
          <w:szCs w:val="18"/>
          <w:lang w:val="ru-RU"/>
        </w:rPr>
        <w:t xml:space="preserve">8</w:t>
      </w:r>
      <w:r>
        <w:rPr>
          <w:sz w:val="18"/>
          <w:szCs w:val="18"/>
          <w:highlight w:val="none"/>
          <w:lang w:val="ru-RU"/>
        </w:rPr>
      </w:r>
      <w:r>
        <w:rPr>
          <w:sz w:val="18"/>
          <w:szCs w:val="18"/>
          <w:highlight w:val="none"/>
          <w:lang w:val="ru-RU"/>
        </w:rPr>
      </w:r>
    </w:p>
    <w:p>
      <w:pPr>
        <w:pStyle w:val="940"/>
        <w:ind w:left="4536"/>
        <w:rPr>
          <w:rFonts w:ascii="Times New Roman" w:hAnsi="Times New Roman" w:cs="Times New Roman"/>
          <w:iCs/>
          <w:sz w:val="20"/>
          <w:szCs w:val="20"/>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ind w:left="2835" w:right="-1" w:firstLine="567"/>
        <w:jc w:val="right"/>
        <w:spacing w:before="62" w:beforeAutospacing="0" w:after="0" w:afterAutospacing="0" w:line="240" w:lineRule="auto"/>
        <w:widowControl w:val="off"/>
        <w:rPr>
          <w:rFonts w:ascii="Times New Roman" w:hAnsi="Times New Roman" w:eastAsia="Times New Roman" w:cs="Times New Roman"/>
          <w:i/>
          <w:iCs/>
          <w:sz w:val="20"/>
          <w:szCs w:val="20"/>
        </w:rPr>
        <w:suppressLineNumbers w:val="0"/>
      </w:pPr>
      <w:r>
        <w:rPr>
          <w:rFonts w:ascii="Times New Roman" w:hAnsi="Times New Roman" w:cs="Times New Roman"/>
          <w:i/>
          <w:iCs/>
          <w:sz w:val="20"/>
          <w:szCs w:val="20"/>
        </w:rPr>
        <w:t xml:space="preserve">(в редакции</w:t>
      </w:r>
      <w:r>
        <w:rPr>
          <w:rFonts w:ascii="Times New Roman" w:hAnsi="Times New Roman" w:eastAsia="Times New Roman" w:cs="Times New Roman"/>
          <w:i/>
          <w:iCs/>
          <w:sz w:val="20"/>
          <w:szCs w:val="20"/>
        </w:rPr>
        <w:t xml:space="preserve"> приказа АО «Россельхозбанк» </w:t>
      </w:r>
      <w:r>
        <w:rPr>
          <w:rFonts w:ascii="Times New Roman" w:hAnsi="Times New Roman" w:eastAsia="Times New Roman" w:cs="Times New Roman"/>
          <w:i/>
          <w:iCs/>
          <w:sz w:val="20"/>
          <w:szCs w:val="20"/>
        </w:rPr>
        <w:t xml:space="preserve">от 11.08.</w:t>
      </w:r>
      <w:r>
        <w:rPr>
          <w:rFonts w:ascii="Times New Roman" w:hAnsi="Times New Roman" w:eastAsia="Times New Roman" w:cs="Times New Roman"/>
          <w:i/>
          <w:iCs/>
          <w:sz w:val="20"/>
          <w:szCs w:val="20"/>
        </w:rPr>
        <w:t xml:space="preserve">2025</w:t>
      </w:r>
      <w:r>
        <w:rPr>
          <w:rFonts w:ascii="Times New Roman" w:hAnsi="Times New Roman" w:eastAsia="Times New Roman" w:cs="Times New Roman"/>
          <w:i/>
          <w:iCs/>
          <w:sz w:val="20"/>
          <w:szCs w:val="20"/>
        </w:rPr>
        <w:t xml:space="preserve"> № 1453</w:t>
      </w:r>
      <w:r>
        <w:rPr>
          <w:rFonts w:ascii="Times New Roman" w:hAnsi="Times New Roman" w:eastAsia="Times New Roman" w:cs="Times New Roman"/>
          <w:i/>
          <w:iCs/>
          <w:sz w:val="20"/>
          <w:szCs w:val="20"/>
        </w:rPr>
        <w:t xml:space="preserve">-ОД</w:t>
      </w:r>
      <w:r>
        <w:rPr>
          <w:rFonts w:ascii="Times New Roman" w:hAnsi="Times New Roman" w:eastAsia="Times New Roman" w:cs="Times New Roman"/>
          <w:i/>
          <w:iCs/>
          <w:sz w:val="20"/>
          <w:szCs w:val="20"/>
        </w:rPr>
      </w:r>
      <w:r>
        <w:rPr>
          <w:rFonts w:ascii="Times New Roman" w:hAnsi="Times New Roman" w:eastAsia="Times New Roman" w:cs="Times New Roman"/>
          <w:i/>
          <w:iCs/>
          <w:sz w:val="20"/>
          <w:szCs w:val="20"/>
        </w:rPr>
      </w:r>
    </w:p>
    <w:p>
      <w:pPr>
        <w:pStyle w:val="940"/>
        <w:contextualSpacing/>
        <w:ind w:left="4536"/>
        <w:spacing w:line="240" w:lineRule="atLeast"/>
        <w:rPr>
          <w:b/>
        </w:rPr>
      </w:pPr>
      <w:r>
        <w:rPr>
          <w:b/>
        </w:rPr>
      </w:r>
      <w:r>
        <w:rPr>
          <w:b/>
        </w:rPr>
      </w:r>
      <w:r>
        <w:rPr>
          <w:b/>
        </w:rPr>
      </w:r>
    </w:p>
    <w:p>
      <w:pPr>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 </w:t>
      </w:r>
      <w:r>
        <w:rPr>
          <w:b/>
          <w:bCs/>
          <w:sz w:val="20"/>
          <w:szCs w:val="20"/>
        </w:rPr>
        <w:t xml:space="preserve">О</w:t>
      </w:r>
      <w:r>
        <w:rPr>
          <w:b/>
          <w:bCs/>
          <w:sz w:val="20"/>
          <w:szCs w:val="20"/>
        </w:rPr>
        <w:t xml:space="preserve">Б ИЗМЕНЕНИИ </w:t>
      </w:r>
      <w:r>
        <w:rPr>
          <w:b/>
          <w:bCs/>
          <w:sz w:val="20"/>
          <w:szCs w:val="20"/>
        </w:rPr>
      </w:r>
      <w:r>
        <w:rPr>
          <w:b/>
          <w:bCs/>
          <w:sz w:val="20"/>
          <w:szCs w:val="20"/>
        </w:rPr>
      </w:r>
    </w:p>
    <w:p>
      <w:pPr>
        <w:jc w:val="center"/>
        <w:widowControl w:val="off"/>
        <w:rPr>
          <w:b/>
          <w:bCs/>
          <w:sz w:val="20"/>
          <w:szCs w:val="20"/>
        </w:rPr>
      </w:pPr>
      <w:r>
        <w:rPr>
          <w:b/>
          <w:bCs/>
          <w:sz w:val="20"/>
          <w:szCs w:val="20"/>
        </w:rPr>
        <w:t xml:space="preserve">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w:t>
      </w:r>
      <w:r>
        <w:rPr>
          <w:b/>
          <w:bCs/>
          <w:sz w:val="20"/>
          <w:szCs w:val="20"/>
        </w:rPr>
        <w:t xml:space="preserve">КОНТРОЛИРУЕМОЙ ОРГАНИЗАЦИИ</w:t>
      </w:r>
      <w:r>
        <w:rPr>
          <w:b/>
          <w:bCs/>
          <w:sz w:val="20"/>
          <w:szCs w:val="20"/>
        </w:rPr>
      </w:r>
      <w:r>
        <w:rPr>
          <w:b/>
          <w:bCs/>
          <w:sz w:val="20"/>
          <w:szCs w:val="20"/>
        </w:rPr>
      </w:r>
    </w:p>
    <w:p>
      <w:pPr>
        <w:pStyle w:val="940"/>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976"/>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w:t>
            </w:r>
            <w:r>
              <w:rPr>
                <w:rFonts w:ascii="Times New Roman" w:hAnsi="Times New Roman"/>
                <w:b/>
                <w:sz w:val="18"/>
                <w:szCs w:val="18"/>
                <w:lang w:eastAsia="ru-RU"/>
              </w:rPr>
              <w:t xml:space="preserve">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40"/>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организация</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40"/>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4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4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4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4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94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40"/>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40"/>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1628"/>
        <w:gridCol w:w="1774"/>
        <w:gridCol w:w="1270"/>
        <w:gridCol w:w="2059"/>
        <w:gridCol w:w="215"/>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6"/>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ffffff"/>
            <w:tcW w:w="9889" w:type="dxa"/>
            <w:vAlign w:val="top"/>
            <w:textDirection w:val="lrTb"/>
            <w:noWrap w:val="false"/>
          </w:tcPr>
          <w:p>
            <w:pPr>
              <w:pStyle w:val="976"/>
              <w:ind w:left="29"/>
              <w:spacing w:after="0"/>
              <w:rPr>
                <w:rFonts w:ascii="Times New Roman" w:hAnsi="Times New Roman"/>
                <w:b w:val="0"/>
                <w:bCs w:val="0"/>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b w:val="0"/>
                <w:bCs w:val="0"/>
              </w:rPr>
              <w:t xml:space="preserve"> </w:t>
            </w:r>
            <w:r>
              <w:rPr>
                <w:rFonts w:ascii="Times New Roman" w:hAnsi="Times New Roman"/>
                <w:b w:val="0"/>
                <w:bCs w:val="0"/>
                <w:sz w:val="18"/>
                <w:szCs w:val="18"/>
              </w:rPr>
              <w:t xml:space="preserve">отозвать</w:t>
            </w:r>
            <w:r>
              <w:rPr>
                <w:rFonts w:ascii="Times New Roman" w:hAnsi="Times New Roman"/>
                <w:b w:val="0"/>
                <w:bCs w:val="0"/>
                <w:sz w:val="18"/>
                <w:szCs w:val="18"/>
              </w:rPr>
              <w:t xml:space="preserve"> </w:t>
            </w:r>
            <w:r>
              <w:rPr>
                <w:rFonts w:ascii="Times New Roman" w:hAnsi="Times New Roman"/>
                <w:b w:val="0"/>
                <w:bCs w:val="0"/>
                <w:sz w:val="18"/>
                <w:szCs w:val="18"/>
              </w:rPr>
              <w:t xml:space="preserve"> с «___»</w:t>
            </w:r>
            <w:r>
              <w:rPr>
                <w:b w:val="0"/>
                <w:bCs w:val="0"/>
                <w:sz w:val="18"/>
                <w:szCs w:val="18"/>
              </w:rPr>
              <w:t xml:space="preserve"> </w:t>
            </w:r>
            <w:r>
              <w:rPr>
                <w:rFonts w:ascii="Times New Roman" w:hAnsi="Times New Roman"/>
                <w:b w:val="0"/>
                <w:bCs w:val="0"/>
                <w:sz w:val="18"/>
                <w:szCs w:val="18"/>
              </w:rPr>
              <w:t xml:space="preserve">__________ 20___г</w:t>
            </w:r>
            <w:r>
              <w:rPr>
                <w:rFonts w:ascii="Times New Roman" w:hAnsi="Times New Roman"/>
                <w:b w:val="0"/>
                <w:bCs w:val="0"/>
                <w:sz w:val="18"/>
                <w:szCs w:val="18"/>
              </w:rPr>
              <w:t xml:space="preserve">. </w:t>
            </w:r>
            <w:r>
              <w:rPr>
                <w:rFonts w:ascii="Times New Roman" w:hAnsi="Times New Roman"/>
                <w:b w:val="0"/>
                <w:bCs w:val="0"/>
                <w:sz w:val="18"/>
                <w:szCs w:val="18"/>
              </w:rPr>
              <w:t xml:space="preserve"> </w:t>
            </w:r>
            <w:r>
              <w:rPr>
                <w:rFonts w:ascii="Times New Roman" w:hAnsi="Times New Roman"/>
                <w:b w:val="0"/>
                <w:bCs w:val="0"/>
                <w:sz w:val="18"/>
                <w:szCs w:val="18"/>
              </w:rPr>
            </w:r>
            <w:r>
              <w:rPr>
                <w:rFonts w:ascii="Times New Roman" w:hAnsi="Times New Roman"/>
                <w:b w:val="0"/>
                <w:bCs w:val="0"/>
                <w:sz w:val="18"/>
                <w:szCs w:val="18"/>
              </w:rPr>
            </w:r>
          </w:p>
          <w:p>
            <w:pPr>
              <w:pStyle w:val="976"/>
              <w:ind w:left="29"/>
              <w:spacing w:after="0"/>
              <w:rPr>
                <w:rFonts w:ascii="Times New Roman" w:hAnsi="Times New Roman"/>
                <w:b w:val="0"/>
                <w:bCs w:val="0"/>
                <w:sz w:val="18"/>
                <w:szCs w:val="18"/>
              </w:rPr>
              <w:framePr w:hSpace="180" w:wrap="around" w:vAnchor="text" w:hAnchor="text" w:xAlign="center" w:y="1"/>
            </w:pPr>
            <w:r>
              <w:rPr>
                <w:rFonts w:ascii="Times New Roman" w:hAnsi="Times New Roman"/>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у следующих</w:t>
            </w:r>
            <w:r>
              <w:rPr>
                <w:rFonts w:ascii="Times New Roman" w:hAnsi="Times New Roman"/>
                <w:b w:val="0"/>
                <w:bCs w:val="0"/>
                <w:sz w:val="18"/>
                <w:szCs w:val="18"/>
              </w:rPr>
              <w:t xml:space="preserve"> лиц</w:t>
            </w:r>
            <w:moveToRangeStart w:author="kovtun-ev" w:date="2025-07-01T06:50:55Z" w:id="0" w:name="move2" oouserid="kovtun-ev"/>
            <w:r>
              <w:rPr>
                <w:rStyle w:val="925"/>
                <w:rFonts w:ascii="Times New Roman" w:hAnsi="Times New Roman"/>
                <w:b w:val="0"/>
                <w:bCs w:val="0"/>
                <w:sz w:val="18"/>
                <w:szCs w:val="18"/>
              </w:rPr>
              <w:footnoteReference w:id="2"/>
            </w:r>
            <w:moveToRangeEnd w:id="0"/>
            <w:r>
              <w:rPr>
                <w:rFonts w:ascii="Times New Roman" w:hAnsi="Times New Roman"/>
                <w:b w:val="0"/>
                <w:bCs w:val="0"/>
                <w:sz w:val="18"/>
                <w:szCs w:val="18"/>
              </w:rPr>
              <w:t xml:space="preserve">:</w:t>
            </w:r>
            <w:r>
              <w:rPr>
                <w:rFonts w:ascii="Times New Roman" w:hAnsi="Times New Roman"/>
                <w:b w:val="0"/>
                <w:bCs w:val="0"/>
                <w:sz w:val="18"/>
                <w:szCs w:val="18"/>
              </w:rPr>
            </w:r>
            <w:moveFromRangeStart w:author="kovtun-ev" w:date="2025-07-01T06:50:55Z" w:id="1" w:name="move2" oouserid="kovtun-ev"/>
            <w:r/>
            <w:moveFromRangeEnd w:id="1"/>
            <w:r>
              <w:rPr>
                <w:rFonts w:ascii="Times New Roman" w:hAnsi="Times New Roman"/>
                <w:b w:val="0"/>
                <w:bCs w:val="0"/>
                <w:sz w:val="18"/>
                <w:szCs w:val="18"/>
              </w:rPr>
              <w:t xml:space="preserve"> </w:t>
            </w:r>
            <w:r>
              <w:rPr>
                <w:rFonts w:ascii="Times New Roman" w:hAnsi="Times New Roman"/>
                <w:b w:val="0"/>
                <w:bCs w:val="0"/>
                <w:sz w:val="18"/>
                <w:szCs w:val="18"/>
              </w:rPr>
            </w:r>
            <w:r>
              <w:rPr>
                <w:rFonts w:ascii="Times New Roman" w:hAnsi="Times New Roman"/>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6"/>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textDirection w:val="lrTb"/>
            <w:noWrap w:val="false"/>
          </w:tcPr>
          <w:p>
            <w:pPr>
              <w:pStyle w:val="976"/>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(полностью)</w:t>
            </w:r>
            <w:r>
              <w:rPr>
                <w:rFonts w:ascii="Times New Roman" w:hAnsi="Times New Roman"/>
                <w:b/>
                <w:bCs/>
                <w:iCs/>
                <w:sz w:val="18"/>
                <w:szCs w:val="18"/>
              </w:rPr>
            </w:r>
            <w:r>
              <w:rPr>
                <w:rFonts w:ascii="Times New Roman" w:hAnsi="Times New Roman"/>
                <w:b/>
                <w:bCs/>
                <w:iCs/>
                <w:sz w:val="18"/>
                <w:szCs w:val="18"/>
              </w:rPr>
            </w:r>
          </w:p>
          <w:p>
            <w:pPr>
              <w:pStyle w:val="976"/>
              <w:ind w:left="29"/>
              <w:jc w:val="center"/>
              <w:spacing w:after="0"/>
              <w:rPr>
                <w:rFonts w:ascii="Times New Roman" w:hAnsi="Times New Roman"/>
                <w:b/>
                <w:bCs/>
                <w:sz w:val="18"/>
                <w:szCs w:val="18"/>
              </w:rPr>
              <w:framePr w:hSpace="180" w:wrap="around" w:vAnchor="text" w:hAnchor="text" w:xAlign="center" w:y="1"/>
            </w:pPr>
            <w:r>
              <w:rPr>
                <w:rFonts w:ascii="Times New Roman" w:hAnsi="Times New Roman"/>
                <w:b/>
                <w:iCs/>
                <w:sz w:val="18"/>
                <w:szCs w:val="18"/>
              </w:rPr>
              <w:t xml:space="preserve">уполномоченного лица </w:t>
            </w:r>
            <w:r>
              <w:rPr>
                <w:rFonts w:ascii="Times New Roman" w:hAnsi="Times New Roman"/>
                <w:b/>
                <w:iCs/>
                <w:sz w:val="18"/>
                <w:szCs w:val="18"/>
              </w:rPr>
              <w:t xml:space="preserve">с правом акцепта/прос</w:t>
            </w:r>
            <w:r>
              <w:rPr>
                <w:rFonts w:ascii="Times New Roman" w:hAnsi="Times New Roman"/>
                <w:b/>
                <w:iCs/>
                <w:sz w:val="18"/>
                <w:szCs w:val="18"/>
              </w:rPr>
              <w:t xml:space="preserve">мотра операций </w:t>
            </w:r>
            <w:r>
              <w:rPr>
                <w:rFonts w:ascii="Times New Roman" w:hAnsi="Times New Roman"/>
                <w:b/>
                <w:bCs/>
                <w:sz w:val="18"/>
                <w:szCs w:val="18"/>
              </w:rPr>
            </w:r>
            <w:r>
              <w:rPr>
                <w:rFonts w:ascii="Times New Roman" w:hAnsi="Times New Roman"/>
                <w:b/>
                <w:bCs/>
                <w:sz w:val="18"/>
                <w:szCs w:val="18"/>
              </w:rPr>
            </w:r>
          </w:p>
        </w:tc>
        <w:tc>
          <w:tcPr>
            <w:gridSpan w:val="4"/>
            <w:shd w:val="clear" w:color="auto" w:fill="ffffff"/>
            <w:tcW w:w="5812" w:type="dxa"/>
            <w:vAlign w:val="top"/>
            <w:textDirection w:val="lrTb"/>
            <w:noWrap w:val="false"/>
          </w:tcPr>
          <w:p>
            <w:pPr>
              <w:pStyle w:val="94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4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6"/>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2"/>
            <w:shd w:val="clear" w:color="auto" w:fill="ffffff"/>
            <w:tcW w:w="3402" w:type="dxa"/>
            <w:vAlign w:val="top"/>
            <w:vMerge w:val="restart"/>
            <w:textDirection w:val="lrTb"/>
            <w:noWrap w:val="false"/>
          </w:tcPr>
          <w:p>
            <w:pPr>
              <w:pStyle w:val="940"/>
              <w:ind w:left="180"/>
              <w:jc w:val="center"/>
              <w:rPr>
                <w:b/>
                <w:iCs/>
                <w:sz w:val="18"/>
                <w:szCs w:val="18"/>
              </w:rPr>
            </w:pPr>
            <w:r>
              <w:rPr>
                <w:b/>
                <w:iCs/>
                <w:sz w:val="18"/>
                <w:szCs w:val="18"/>
              </w:rPr>
            </w:r>
            <w:r>
              <w:rPr>
                <w:b/>
                <w:iCs/>
                <w:sz w:val="18"/>
                <w:szCs w:val="18"/>
              </w:rPr>
            </w:r>
            <w:r>
              <w:rPr>
                <w:b/>
                <w:iCs/>
                <w:sz w:val="18"/>
                <w:szCs w:val="18"/>
              </w:rPr>
            </w:r>
          </w:p>
        </w:tc>
        <w:tc>
          <w:tcPr>
            <w:gridSpan w:val="4"/>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21"/>
        </w:trPr>
        <w:tc>
          <w:tcPr>
            <w:gridSpan w:val="7"/>
            <w:shd w:val="clear" w:color="ffffff" w:fill="ffffff"/>
            <w:tcW w:w="9889" w:type="dxa"/>
            <w:vAlign w:val="bottom"/>
            <w:vMerge w:val="restart"/>
            <w:textDirection w:val="lrTb"/>
            <w:noWrap w:val="false"/>
          </w:tcPr>
          <w:p>
            <w:pPr>
              <w:pStyle w:val="976"/>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25"/>
                <w:rFonts w:ascii="Times New Roman" w:hAnsi="Times New Roman" w:eastAsia="Times New Roman"/>
                <w:b/>
                <w:bCs/>
                <w:sz w:val="18"/>
                <w:szCs w:val="18"/>
                <w:lang w:eastAsia="ru-RU"/>
              </w:rPr>
              <w:footnoteReference w:id="3"/>
            </w:r>
            <w:r>
              <w:rPr>
                <w:rFonts w:ascii="Times New Roman" w:hAnsi="Times New Roman" w:eastAsia="Times New Roman"/>
                <w:b/>
                <w:bCs/>
                <w:sz w:val="18"/>
                <w:szCs w:val="18"/>
                <w:lang w:eastAsia="ru-RU"/>
              </w:rPr>
              <w:t xml:space="preserve">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2"/>
        </w:trPr>
        <w:tc>
          <w:tcPr>
            <w:shd w:val="clear" w:color="auto" w:fill="ffffff"/>
            <w:tcW w:w="675"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4"/>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57"/>
        </w:trPr>
        <w:tc>
          <w:tcPr>
            <w:gridSpan w:val="7"/>
            <w:shd w:val="clear" w:color="ffffff" w:fill="ffffff"/>
            <w:tcW w:w="9889" w:type="dxa"/>
            <w:vAlign w:val="bottom"/>
            <w:vMerge w:val="restart"/>
            <w:textDirection w:val="lrTb"/>
            <w:noWrap w:val="false"/>
          </w:tcPr>
          <w:p>
            <w:pPr>
              <w:pStyle w:val="976"/>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Borders>
              <w:bottom w:val="single" w:color="000000" w:sz="4" w:space="0"/>
            </w:tcBorders>
            <w:tcW w:w="9889" w:type="dxa"/>
            <w:vAlign w:val="top"/>
            <w:textDirection w:val="lrTb"/>
            <w:noWrap w:val="false"/>
          </w:tcPr>
          <w:p>
            <w:pPr>
              <w:pStyle w:val="940"/>
              <w:jc w:val="both"/>
              <w:rPr>
                <w:b w:val="0"/>
                <w:bCs w:val="0"/>
                <w:iCs/>
                <w:sz w:val="18"/>
                <w:szCs w:val="18"/>
              </w:rPr>
              <w:framePr w:hSpace="180" w:wrap="around" w:vAnchor="text" w:hAnchor="text" w:xAlign="center" w:y="1"/>
            </w:pPr>
            <w:r>
              <w:rPr>
                <w:rFonts w:ascii="Segoe UI Symbol" w:hAnsi="Segoe UI Symbol" w:cs="Segoe UI Symbol"/>
                <w:b w:val="0"/>
                <w:bCs w:val="0"/>
                <w:iCs/>
                <w:sz w:val="18"/>
                <w:szCs w:val="18"/>
              </w:rPr>
              <w:t xml:space="preserve">☐</w:t>
            </w:r>
            <w:r>
              <w:rPr>
                <w:b w:val="0"/>
                <w:bCs w:val="0"/>
                <w:iCs/>
                <w:sz w:val="18"/>
                <w:szCs w:val="18"/>
              </w:rPr>
              <w:t xml:space="preserve"> </w:t>
            </w:r>
            <w:r>
              <w:rPr>
                <w:b w:val="0"/>
                <w:bCs w:val="0"/>
              </w:rPr>
              <w:t xml:space="preserve"> </w:t>
            </w:r>
            <w:r>
              <w:rPr>
                <w:b w:val="0"/>
                <w:bCs w:val="0"/>
                <w:sz w:val="18"/>
                <w:szCs w:val="18"/>
              </w:rPr>
              <w:t xml:space="preserve">пред</w:t>
            </w:r>
            <w:r>
              <w:rPr>
                <w:b w:val="0"/>
                <w:bCs w:val="0"/>
                <w:sz w:val="18"/>
                <w:szCs w:val="18"/>
              </w:rPr>
              <w:t xml:space="preserve">о</w:t>
            </w:r>
            <w:r>
              <w:rPr>
                <w:b w:val="0"/>
                <w:bCs w:val="0"/>
                <w:sz w:val="18"/>
                <w:szCs w:val="18"/>
              </w:rPr>
              <w:t xml:space="preserve">ставить </w:t>
            </w:r>
            <w:r>
              <w:rPr>
                <w:b w:val="0"/>
                <w:bCs w:val="0"/>
                <w:sz w:val="18"/>
                <w:szCs w:val="18"/>
              </w:rPr>
              <w:t xml:space="preserve"> с «___»</w:t>
            </w:r>
            <w:r>
              <w:rPr>
                <w:b w:val="0"/>
                <w:bCs w:val="0"/>
                <w:sz w:val="18"/>
                <w:szCs w:val="18"/>
              </w:rPr>
              <w:t xml:space="preserve"> </w:t>
            </w:r>
            <w:r>
              <w:rPr>
                <w:b w:val="0"/>
                <w:bCs w:val="0"/>
                <w:sz w:val="18"/>
                <w:szCs w:val="18"/>
              </w:rPr>
              <w:t xml:space="preserve">__________ 20___г</w:t>
            </w:r>
            <w:r>
              <w:rPr>
                <w:b w:val="0"/>
                <w:bCs w:val="0"/>
                <w:sz w:val="18"/>
                <w:szCs w:val="18"/>
              </w:rPr>
              <w:t xml:space="preserve">. </w:t>
            </w:r>
            <w:r>
              <w:rPr>
                <w:b w:val="0"/>
                <w:bCs w:val="0"/>
                <w:iCs/>
                <w:sz w:val="18"/>
                <w:szCs w:val="18"/>
              </w:rPr>
            </w:r>
            <w:r>
              <w:rPr>
                <w:b w:val="0"/>
                <w:bCs w:val="0"/>
                <w:iCs/>
                <w:sz w:val="18"/>
                <w:szCs w:val="18"/>
              </w:rPr>
            </w:r>
          </w:p>
          <w:p>
            <w:pPr>
              <w:jc w:val="both"/>
              <w:rPr>
                <w:b w:val="0"/>
                <w:bCs w:val="0"/>
                <w:sz w:val="18"/>
                <w:szCs w:val="18"/>
              </w:rPr>
              <w:framePr w:hSpace="180" w:wrap="around" w:vAnchor="text" w:hAnchor="text" w:xAlign="center" w:y="1"/>
            </w:pPr>
            <w:r>
              <w:rPr>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 следующим </w:t>
            </w:r>
            <w:r>
              <w:rPr>
                <w:rFonts w:ascii="Times New Roman" w:hAnsi="Times New Roman"/>
                <w:b w:val="0"/>
                <w:bCs w:val="0"/>
                <w:sz w:val="18"/>
                <w:szCs w:val="18"/>
              </w:rPr>
              <w:t xml:space="preserve">лицам </w:t>
            </w:r>
            <w:r>
              <w:rPr>
                <w:b w:val="0"/>
                <w:bCs w:val="0"/>
                <w:sz w:val="18"/>
                <w:szCs w:val="18"/>
              </w:rPr>
            </w:r>
            <w:r>
              <w:rPr>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7"/>
        </w:trPr>
        <w:tc>
          <w:tcPr>
            <w:gridSpan w:val="7"/>
            <w:shd w:val="clear" w:color="auto" w:fill="ffffff"/>
            <w:tcBorders>
              <w:top w:val="single" w:color="000000" w:sz="4" w:space="0"/>
              <w:left w:val="single" w:color="000000" w:sz="4" w:space="0"/>
              <w:bottom w:val="single" w:color="000000" w:sz="4" w:space="0"/>
              <w:right w:val="single" w:color="000000" w:sz="4" w:space="0"/>
            </w:tcBorders>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textDirection w:val="lrTb"/>
                  <w:noWrap w:val="false"/>
                </w:tcPr>
                <w:p>
                  <w:pPr>
                    <w:pStyle w:val="976"/>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(полностью) </w:t>
                  </w:r>
                  <w:r>
                    <w:rPr>
                      <w:rFonts w:ascii="Times New Roman" w:hAnsi="Times New Roman"/>
                      <w:b/>
                      <w:bCs/>
                      <w:iCs/>
                      <w:sz w:val="18"/>
                      <w:szCs w:val="18"/>
                    </w:rPr>
                  </w:r>
                  <w:r>
                    <w:rPr>
                      <w:rFonts w:ascii="Times New Roman" w:hAnsi="Times New Roman"/>
                      <w:b/>
                      <w:bCs/>
                      <w:iCs/>
                      <w:sz w:val="18"/>
                      <w:szCs w:val="18"/>
                    </w:rPr>
                  </w:r>
                </w:p>
                <w:p>
                  <w:pPr>
                    <w:pStyle w:val="976"/>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уполномоченного лица с правом акцепта/просмотра операций </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40"/>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4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6"/>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shd w:val="clear" w:color="auto" w:fill="ffffff"/>
                  <w:tcW w:w="3402" w:type="dxa"/>
                  <w:vAlign w:val="top"/>
                  <w:vMerge w:val="restart"/>
                  <w:textDirection w:val="lrTb"/>
                  <w:noWrap w:val="false"/>
                </w:tcPr>
                <w:p>
                  <w:pPr>
                    <w:pStyle w:val="94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430"/>
              </w:trPr>
              <w:tc>
                <w:tcPr>
                  <w:gridSpan w:val="4"/>
                  <w:shd w:val="clear" w:color="ffffff" w:fill="ffffff"/>
                  <w:tcW w:w="9889" w:type="dxa"/>
                  <w:vAlign w:val="bottom"/>
                  <w:vMerge w:val="restart"/>
                  <w:textDirection w:val="lrTb"/>
                  <w:noWrap w:val="false"/>
                </w:tcPr>
                <w:p>
                  <w:pPr>
                    <w:pStyle w:val="976"/>
                    <w:ind w:left="28"/>
                    <w:jc w:val="both"/>
                    <w:spacing w:after="0" w:line="276" w:lineRule="auto"/>
                    <w:rPr>
                      <w:rFonts w:ascii="Times New Roman" w:hAnsi="Times New Roman" w:eastAsia="Times New Roman"/>
                      <w:b/>
                      <w:bCs/>
                      <w:sz w:val="18"/>
                      <w:szCs w:val="18"/>
                      <w:highlight w:val="none"/>
                      <w:lang w:eastAsia="ru-RU"/>
                      <w14:ligatures w14:val="none"/>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14:ligatures w14:val="none"/>
                    </w:rPr>
                  </w:r>
                  <w:r>
                    <w:rPr>
                      <w:rFonts w:ascii="Times New Roman" w:hAnsi="Times New Roman" w:eastAsia="Times New Roman"/>
                      <w:b/>
                      <w:bCs/>
                      <w:sz w:val="18"/>
                      <w:szCs w:val="18"/>
                      <w:highlight w:val="none"/>
                      <w:lang w:eastAsia="ru-RU"/>
                      <w14:ligatures w14:val="none"/>
                    </w:rPr>
                  </w:r>
                </w:p>
                <w:p>
                  <w:pPr>
                    <w:pStyle w:val="976"/>
                    <w:ind w:left="28"/>
                    <w:jc w:val="both"/>
                    <w:spacing w:after="0" w:line="276" w:lineRule="auto"/>
                    <w:rPr>
                      <w:rFonts w:ascii="Times New Roman" w:hAnsi="Times New Roman" w:eastAsia="Times New Roman"/>
                      <w:b/>
                      <w:bCs/>
                      <w:iCs/>
                      <w:sz w:val="18"/>
                      <w:szCs w:val="18"/>
                      <w:highlight w:val="none"/>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28"/>
                      <w:rFonts w:ascii="Times New Roman" w:hAnsi="Times New Roman" w:eastAsia="Times New Roman"/>
                      <w:b/>
                      <w:bCs/>
                      <w:sz w:val="18"/>
                      <w:szCs w:val="18"/>
                      <w:lang w:eastAsia="ru-RU"/>
                    </w:rPr>
                    <w:endnoteReference w:id="2"/>
                  </w:r>
                  <w:r>
                    <w:rPr>
                      <w:rFonts w:ascii="Times New Roman" w:hAnsi="Times New Roman" w:eastAsia="Times New Roman"/>
                      <w:b/>
                      <w:bCs/>
                      <w:sz w:val="18"/>
                      <w:szCs w:val="18"/>
                      <w:lang w:eastAsia="ru-RU"/>
                    </w:rPr>
                    <w:t xml:space="preserve"> № __________________________________________________________________________________________</w:t>
                  </w:r>
                  <w:r>
                    <w:rPr>
                      <w:rFonts w:ascii="Times New Roman" w:hAnsi="Times New Roman" w:eastAsia="Times New Roman"/>
                      <w:b/>
                      <w:bCs/>
                      <w:iCs/>
                      <w:sz w:val="18"/>
                      <w:szCs w:val="18"/>
                      <w:highlight w:val="none"/>
                      <w:lang w:eastAsia="ru-RU"/>
                      <w14:ligatures w14:val="none"/>
                    </w:rPr>
                  </w:r>
                  <w:r>
                    <w:rPr>
                      <w:rFonts w:ascii="Times New Roman" w:hAnsi="Times New Roman" w:eastAsia="Times New Roman"/>
                      <w:b/>
                      <w:bCs/>
                      <w:iCs/>
                      <w:sz w:val="18"/>
                      <w:szCs w:val="18"/>
                      <w:highlight w:val="none"/>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197"/>
              </w:trPr>
              <w:tc>
                <w:tcPr>
                  <w:gridSpan w:val="4"/>
                  <w:shd w:val="clear" w:color="ffffff" w:fill="ffffff"/>
                  <w:tcW w:w="9889" w:type="dxa"/>
                  <w:vAlign w:val="top"/>
                  <w:vMerge w:val="restart"/>
                  <w:textDirection w:val="lrTb"/>
                  <w:noWrap w:val="false"/>
                </w:tcPr>
                <w:p>
                  <w:pPr>
                    <w:pStyle w:val="976"/>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bl>
          <w:p>
            <w:pPr>
              <w:pStyle w:val="940"/>
              <w:jc w:val="both"/>
              <w:rPr>
                <w:rFonts w:ascii="Times New Roman" w:hAnsi="Times New Roman" w:eastAsia="Times New Roman"/>
                <w:b/>
                <w:bCs/>
                <w:sz w:val="18"/>
                <w:szCs w:val="18"/>
                <w:highlight w:val="none"/>
                <w:lang w:eastAsia="ru-RU"/>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1"/>
        </w:trPr>
        <w:tc>
          <w:tcPr>
            <w:gridSpan w:val="4"/>
            <w:shd w:val="clear" w:color="auto" w:fill="d9d9d9"/>
            <w:tcW w:w="5347" w:type="dxa"/>
            <w:vAlign w:val="top"/>
            <w:textDirection w:val="lrTb"/>
            <w:noWrap w:val="false"/>
          </w:tcPr>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3"/>
            <w:shd w:val="clear" w:color="auto" w:fill="d9d9d9"/>
            <w:tcW w:w="4542" w:type="dxa"/>
            <w:vAlign w:val="top"/>
            <w:textDirection w:val="lrTb"/>
            <w:noWrap w:val="false"/>
          </w:tcPr>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2"/>
            <w:shd w:val="clear" w:color="auto" w:fill="ffffff"/>
            <w:tcW w:w="2303"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4542"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jc w:val="center"/>
        <w:widowControl w:val="off"/>
        <w:rPr>
          <w:b/>
          <w:bCs/>
          <w:sz w:val="18"/>
          <w:szCs w:val="18"/>
        </w:rPr>
      </w:pPr>
      <w:r>
        <w:rPr>
          <w:b/>
          <w:bCs/>
          <w:sz w:val="18"/>
          <w:szCs w:val="18"/>
        </w:rPr>
      </w:r>
      <w:r>
        <w:rPr>
          <w:b/>
          <w:bCs/>
          <w:sz w:val="18"/>
          <w:szCs w:val="18"/>
        </w:rPr>
      </w:r>
    </w:p>
    <w:p>
      <w:pPr>
        <w:pStyle w:val="940"/>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numRestart w:val="continuous"/>
        <w:numStart w:val="3"/>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926"/>
        <w:jc w:val="both"/>
        <w:rPr>
          <w:sz w:val="18"/>
          <w:szCs w:val="18"/>
        </w:rPr>
      </w:pPr>
      <w:r>
        <w:rPr>
          <w:rStyle w:val="928"/>
          <w:sz w:val="18"/>
          <w:szCs w:val="18"/>
        </w:rPr>
        <w:endnoteRef/>
      </w:r>
      <w:r>
        <w:rPr>
          <w:sz w:val="18"/>
          <w:szCs w:val="18"/>
        </w:rPr>
        <w:t xml:space="preserve"> </w:t>
      </w:r>
      <w:r>
        <w:rPr>
          <w:sz w:val="18"/>
          <w:szCs w:val="18"/>
        </w:rPr>
        <w:t xml:space="preserve">В случае если Контроль за платежами.Акцепт/Контроль за платежами</w:t>
      </w:r>
      <w:r>
        <w:rPr>
          <w:sz w:val="18"/>
          <w:szCs w:val="18"/>
        </w:rPr>
        <w:t xml:space="preserve">.Выписка предоставляется уполномоченному лицу с правом акцепта/просмотра операций по счету в иностранной валюте и планируется предоставление данному лицу, в том числе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w:t>
      </w:r>
      <w:r>
        <w:rPr>
          <w:sz w:val="18"/>
          <w:szCs w:val="18"/>
        </w:rPr>
      </w:r>
      <w:r>
        <w:rPr>
          <w:sz w:val="18"/>
          <w:szCs w:val="18"/>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4"/>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23"/>
        <w:jc w:val="both"/>
        <w:spacing w:after="0" w:afterAutospacing="0"/>
        <w:rPr>
          <w:sz w:val="18"/>
          <w:szCs w:val="18"/>
        </w:rPr>
      </w:pPr>
      <w:r>
        <w:rPr>
          <w:rStyle w:val="925"/>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изменение </w:t>
      </w:r>
      <w:r>
        <w:rPr>
          <w:sz w:val="18"/>
          <w:szCs w:val="18"/>
        </w:rPr>
        <w:t xml:space="preserve">параметров Контроля за платежами.Акцепт/Выписка по нескольким уполномоченным лицам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23"/>
        <w:jc w:val="both"/>
        <w:spacing w:after="0" w:afterAutospacing="0"/>
        <w:rPr>
          <w:sz w:val="18"/>
          <w:szCs w:val="18"/>
        </w:rPr>
      </w:pPr>
      <w:r>
        <w:rPr>
          <w:rStyle w:val="925"/>
          <w:sz w:val="18"/>
          <w:szCs w:val="18"/>
        </w:rPr>
        <w:footnoteRef/>
      </w:r>
      <w:r>
        <w:rPr>
          <w:sz w:val="18"/>
          <w:szCs w:val="18"/>
        </w:rPr>
        <w:t xml:space="preserve"> </w:t>
      </w:r>
      <w:r>
        <w:rPr>
          <w:b w:val="0"/>
          <w:bCs w:val="0"/>
          <w:sz w:val="18"/>
          <w:szCs w:val="18"/>
        </w:rPr>
        <w:t xml:space="preserve">Если Контролирующей организации требуется отзыв </w:t>
      </w:r>
      <w:r>
        <w:rPr>
          <w:rFonts w:ascii="Times New Roman" w:hAnsi="Times New Roman"/>
          <w:b w:val="0"/>
          <w:bCs w:val="0"/>
          <w:sz w:val="18"/>
          <w:szCs w:val="18"/>
        </w:rPr>
        <w:t xml:space="preserve">Контроля за платежами.Акцепт/Контроля за платежами.Выписка у уполномоченного лица с правом акцепта/просмотра операций,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Контролирующей организацией номера транзитного валютного счета, данный счет не будет отключен уполномоченному лицу с правом акцепта/просмотра операций.</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2"/>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62">
    <w:name w:val="Heading 1"/>
    <w:basedOn w:val="940"/>
    <w:next w:val="940"/>
    <w:link w:val="763"/>
    <w:uiPriority w:val="9"/>
    <w:qFormat/>
    <w:pPr>
      <w:keepLines/>
      <w:keepNext/>
      <w:spacing w:before="480" w:after="200"/>
      <w:outlineLvl w:val="0"/>
    </w:pPr>
    <w:rPr>
      <w:rFonts w:ascii="Arial" w:hAnsi="Arial" w:eastAsia="Arial" w:cs="Arial"/>
      <w:sz w:val="40"/>
      <w:szCs w:val="40"/>
    </w:rPr>
  </w:style>
  <w:style w:type="character" w:styleId="763">
    <w:name w:val="Heading 1 Char"/>
    <w:link w:val="762"/>
    <w:uiPriority w:val="9"/>
    <w:rPr>
      <w:rFonts w:ascii="Arial" w:hAnsi="Arial" w:eastAsia="Arial" w:cs="Arial"/>
      <w:sz w:val="40"/>
      <w:szCs w:val="40"/>
    </w:rPr>
  </w:style>
  <w:style w:type="paragraph" w:styleId="764">
    <w:name w:val="Heading 2"/>
    <w:basedOn w:val="940"/>
    <w:next w:val="940"/>
    <w:link w:val="765"/>
    <w:uiPriority w:val="9"/>
    <w:unhideWhenUsed/>
    <w:qFormat/>
    <w:pPr>
      <w:keepLines/>
      <w:keepNext/>
      <w:spacing w:before="360" w:after="200"/>
      <w:outlineLvl w:val="1"/>
    </w:pPr>
    <w:rPr>
      <w:rFonts w:ascii="Arial" w:hAnsi="Arial" w:eastAsia="Arial" w:cs="Arial"/>
      <w:sz w:val="34"/>
    </w:rPr>
  </w:style>
  <w:style w:type="character" w:styleId="765">
    <w:name w:val="Heading 2 Char"/>
    <w:link w:val="764"/>
    <w:uiPriority w:val="9"/>
    <w:rPr>
      <w:rFonts w:ascii="Arial" w:hAnsi="Arial" w:eastAsia="Arial" w:cs="Arial"/>
      <w:sz w:val="34"/>
    </w:rPr>
  </w:style>
  <w:style w:type="paragraph" w:styleId="766">
    <w:name w:val="Heading 3"/>
    <w:basedOn w:val="940"/>
    <w:next w:val="940"/>
    <w:link w:val="767"/>
    <w:uiPriority w:val="9"/>
    <w:unhideWhenUsed/>
    <w:qFormat/>
    <w:pPr>
      <w:keepLines/>
      <w:keepNext/>
      <w:spacing w:before="320" w:after="200"/>
      <w:outlineLvl w:val="2"/>
    </w:pPr>
    <w:rPr>
      <w:rFonts w:ascii="Arial" w:hAnsi="Arial" w:eastAsia="Arial" w:cs="Arial"/>
      <w:sz w:val="30"/>
      <w:szCs w:val="30"/>
    </w:rPr>
  </w:style>
  <w:style w:type="character" w:styleId="767">
    <w:name w:val="Heading 3 Char"/>
    <w:link w:val="766"/>
    <w:uiPriority w:val="9"/>
    <w:rPr>
      <w:rFonts w:ascii="Arial" w:hAnsi="Arial" w:eastAsia="Arial" w:cs="Arial"/>
      <w:sz w:val="30"/>
      <w:szCs w:val="30"/>
    </w:rPr>
  </w:style>
  <w:style w:type="paragraph" w:styleId="768">
    <w:name w:val="Heading 4"/>
    <w:basedOn w:val="940"/>
    <w:next w:val="940"/>
    <w:link w:val="769"/>
    <w:uiPriority w:val="9"/>
    <w:unhideWhenUsed/>
    <w:qFormat/>
    <w:pPr>
      <w:keepLines/>
      <w:keepNext/>
      <w:spacing w:before="320" w:after="200"/>
      <w:outlineLvl w:val="3"/>
    </w:pPr>
    <w:rPr>
      <w:rFonts w:ascii="Arial" w:hAnsi="Arial" w:eastAsia="Arial" w:cs="Arial"/>
      <w:b/>
      <w:bCs/>
      <w:sz w:val="26"/>
      <w:szCs w:val="26"/>
    </w:rPr>
  </w:style>
  <w:style w:type="character" w:styleId="769">
    <w:name w:val="Heading 4 Char"/>
    <w:link w:val="768"/>
    <w:uiPriority w:val="9"/>
    <w:rPr>
      <w:rFonts w:ascii="Arial" w:hAnsi="Arial" w:eastAsia="Arial" w:cs="Arial"/>
      <w:b/>
      <w:bCs/>
      <w:sz w:val="26"/>
      <w:szCs w:val="26"/>
    </w:rPr>
  </w:style>
  <w:style w:type="paragraph" w:styleId="770">
    <w:name w:val="Heading 5"/>
    <w:basedOn w:val="940"/>
    <w:next w:val="940"/>
    <w:link w:val="771"/>
    <w:uiPriority w:val="9"/>
    <w:unhideWhenUsed/>
    <w:qFormat/>
    <w:pPr>
      <w:keepLines/>
      <w:keepNext/>
      <w:spacing w:before="320" w:after="200"/>
      <w:outlineLvl w:val="4"/>
    </w:pPr>
    <w:rPr>
      <w:rFonts w:ascii="Arial" w:hAnsi="Arial" w:eastAsia="Arial" w:cs="Arial"/>
      <w:b/>
      <w:bCs/>
      <w:sz w:val="24"/>
      <w:szCs w:val="24"/>
    </w:rPr>
  </w:style>
  <w:style w:type="character" w:styleId="771">
    <w:name w:val="Heading 5 Char"/>
    <w:link w:val="770"/>
    <w:uiPriority w:val="9"/>
    <w:rPr>
      <w:rFonts w:ascii="Arial" w:hAnsi="Arial" w:eastAsia="Arial" w:cs="Arial"/>
      <w:b/>
      <w:bCs/>
      <w:sz w:val="24"/>
      <w:szCs w:val="24"/>
    </w:rPr>
  </w:style>
  <w:style w:type="paragraph" w:styleId="772">
    <w:name w:val="Heading 6"/>
    <w:basedOn w:val="940"/>
    <w:next w:val="940"/>
    <w:link w:val="773"/>
    <w:uiPriority w:val="9"/>
    <w:unhideWhenUsed/>
    <w:qFormat/>
    <w:pPr>
      <w:keepLines/>
      <w:keepNext/>
      <w:spacing w:before="320" w:after="200"/>
      <w:outlineLvl w:val="5"/>
    </w:pPr>
    <w:rPr>
      <w:rFonts w:ascii="Arial" w:hAnsi="Arial" w:eastAsia="Arial" w:cs="Arial"/>
      <w:b/>
      <w:bCs/>
      <w:sz w:val="22"/>
      <w:szCs w:val="22"/>
    </w:rPr>
  </w:style>
  <w:style w:type="character" w:styleId="773">
    <w:name w:val="Heading 6 Char"/>
    <w:link w:val="772"/>
    <w:uiPriority w:val="9"/>
    <w:rPr>
      <w:rFonts w:ascii="Arial" w:hAnsi="Arial" w:eastAsia="Arial" w:cs="Arial"/>
      <w:b/>
      <w:bCs/>
      <w:sz w:val="22"/>
      <w:szCs w:val="22"/>
    </w:rPr>
  </w:style>
  <w:style w:type="paragraph" w:styleId="774">
    <w:name w:val="Heading 7"/>
    <w:basedOn w:val="940"/>
    <w:next w:val="940"/>
    <w:link w:val="775"/>
    <w:uiPriority w:val="9"/>
    <w:unhideWhenUsed/>
    <w:qFormat/>
    <w:pPr>
      <w:keepLines/>
      <w:keepNext/>
      <w:spacing w:before="320" w:after="200"/>
      <w:outlineLvl w:val="6"/>
    </w:pPr>
    <w:rPr>
      <w:rFonts w:ascii="Arial" w:hAnsi="Arial" w:eastAsia="Arial" w:cs="Arial"/>
      <w:b/>
      <w:bCs/>
      <w:i/>
      <w:iCs/>
      <w:sz w:val="22"/>
      <w:szCs w:val="22"/>
    </w:rPr>
  </w:style>
  <w:style w:type="character" w:styleId="775">
    <w:name w:val="Heading 7 Char"/>
    <w:link w:val="774"/>
    <w:uiPriority w:val="9"/>
    <w:rPr>
      <w:rFonts w:ascii="Arial" w:hAnsi="Arial" w:eastAsia="Arial" w:cs="Arial"/>
      <w:b/>
      <w:bCs/>
      <w:i/>
      <w:iCs/>
      <w:sz w:val="22"/>
      <w:szCs w:val="22"/>
    </w:rPr>
  </w:style>
  <w:style w:type="paragraph" w:styleId="776">
    <w:name w:val="Heading 8"/>
    <w:basedOn w:val="940"/>
    <w:next w:val="940"/>
    <w:link w:val="777"/>
    <w:uiPriority w:val="9"/>
    <w:unhideWhenUsed/>
    <w:qFormat/>
    <w:pPr>
      <w:keepLines/>
      <w:keepNext/>
      <w:spacing w:before="320" w:after="200"/>
      <w:outlineLvl w:val="7"/>
    </w:pPr>
    <w:rPr>
      <w:rFonts w:ascii="Arial" w:hAnsi="Arial" w:eastAsia="Arial" w:cs="Arial"/>
      <w:i/>
      <w:iCs/>
      <w:sz w:val="22"/>
      <w:szCs w:val="22"/>
    </w:rPr>
  </w:style>
  <w:style w:type="character" w:styleId="777">
    <w:name w:val="Heading 8 Char"/>
    <w:link w:val="776"/>
    <w:uiPriority w:val="9"/>
    <w:rPr>
      <w:rFonts w:ascii="Arial" w:hAnsi="Arial" w:eastAsia="Arial" w:cs="Arial"/>
      <w:i/>
      <w:iCs/>
      <w:sz w:val="22"/>
      <w:szCs w:val="22"/>
    </w:rPr>
  </w:style>
  <w:style w:type="paragraph" w:styleId="778">
    <w:name w:val="Heading 9"/>
    <w:basedOn w:val="940"/>
    <w:next w:val="940"/>
    <w:link w:val="779"/>
    <w:uiPriority w:val="9"/>
    <w:unhideWhenUsed/>
    <w:qFormat/>
    <w:pPr>
      <w:keepLines/>
      <w:keepNext/>
      <w:spacing w:before="320" w:after="200"/>
      <w:outlineLvl w:val="8"/>
    </w:pPr>
    <w:rPr>
      <w:rFonts w:ascii="Arial" w:hAnsi="Arial" w:eastAsia="Arial" w:cs="Arial"/>
      <w:i/>
      <w:iCs/>
      <w:sz w:val="21"/>
      <w:szCs w:val="21"/>
    </w:rPr>
  </w:style>
  <w:style w:type="character" w:styleId="779">
    <w:name w:val="Heading 9 Char"/>
    <w:link w:val="778"/>
    <w:uiPriority w:val="9"/>
    <w:rPr>
      <w:rFonts w:ascii="Arial" w:hAnsi="Arial" w:eastAsia="Arial" w:cs="Arial"/>
      <w:i/>
      <w:iCs/>
      <w:sz w:val="21"/>
      <w:szCs w:val="21"/>
    </w:rPr>
  </w:style>
  <w:style w:type="paragraph" w:styleId="780">
    <w:name w:val="List Paragraph"/>
    <w:basedOn w:val="940"/>
    <w:uiPriority w:val="34"/>
    <w:qFormat/>
    <w:pPr>
      <w:contextualSpacing/>
      <w:ind w:left="720"/>
    </w:pPr>
  </w:style>
  <w:style w:type="paragraph" w:styleId="781">
    <w:name w:val="No Spacing"/>
    <w:uiPriority w:val="1"/>
    <w:qFormat/>
    <w:pPr>
      <w:spacing w:before="0" w:after="0" w:line="240" w:lineRule="auto"/>
    </w:pPr>
  </w:style>
  <w:style w:type="paragraph" w:styleId="782">
    <w:name w:val="Title"/>
    <w:basedOn w:val="940"/>
    <w:next w:val="940"/>
    <w:link w:val="783"/>
    <w:uiPriority w:val="10"/>
    <w:qFormat/>
    <w:pPr>
      <w:contextualSpacing/>
      <w:spacing w:before="300" w:after="200"/>
    </w:pPr>
    <w:rPr>
      <w:sz w:val="48"/>
      <w:szCs w:val="48"/>
    </w:rPr>
  </w:style>
  <w:style w:type="character" w:styleId="783">
    <w:name w:val="Title Char"/>
    <w:link w:val="782"/>
    <w:uiPriority w:val="10"/>
    <w:rPr>
      <w:sz w:val="48"/>
      <w:szCs w:val="48"/>
    </w:rPr>
  </w:style>
  <w:style w:type="paragraph" w:styleId="784">
    <w:name w:val="Subtitle"/>
    <w:basedOn w:val="940"/>
    <w:next w:val="940"/>
    <w:link w:val="785"/>
    <w:uiPriority w:val="11"/>
    <w:qFormat/>
    <w:pPr>
      <w:spacing w:before="200" w:after="200"/>
    </w:pPr>
    <w:rPr>
      <w:sz w:val="24"/>
      <w:szCs w:val="24"/>
    </w:rPr>
  </w:style>
  <w:style w:type="character" w:styleId="785">
    <w:name w:val="Subtitle Char"/>
    <w:link w:val="784"/>
    <w:uiPriority w:val="11"/>
    <w:rPr>
      <w:sz w:val="24"/>
      <w:szCs w:val="24"/>
    </w:rPr>
  </w:style>
  <w:style w:type="paragraph" w:styleId="786">
    <w:name w:val="Quote"/>
    <w:basedOn w:val="940"/>
    <w:next w:val="940"/>
    <w:link w:val="787"/>
    <w:uiPriority w:val="29"/>
    <w:qFormat/>
    <w:pPr>
      <w:ind w:left="720" w:right="720"/>
    </w:pPr>
    <w:rPr>
      <w:i/>
    </w:rPr>
  </w:style>
  <w:style w:type="character" w:styleId="787">
    <w:name w:val="Quote Char"/>
    <w:link w:val="786"/>
    <w:uiPriority w:val="29"/>
    <w:rPr>
      <w:i/>
    </w:rPr>
  </w:style>
  <w:style w:type="paragraph" w:styleId="788">
    <w:name w:val="Intense Quote"/>
    <w:basedOn w:val="940"/>
    <w:next w:val="940"/>
    <w:link w:val="78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89">
    <w:name w:val="Intense Quote Char"/>
    <w:link w:val="788"/>
    <w:uiPriority w:val="30"/>
    <w:rPr>
      <w:i/>
    </w:rPr>
  </w:style>
  <w:style w:type="paragraph" w:styleId="790">
    <w:name w:val="Header"/>
    <w:basedOn w:val="940"/>
    <w:link w:val="791"/>
    <w:uiPriority w:val="99"/>
    <w:unhideWhenUsed/>
    <w:pPr>
      <w:spacing w:after="0" w:line="240" w:lineRule="auto"/>
      <w:tabs>
        <w:tab w:val="center" w:pos="7143" w:leader="none"/>
        <w:tab w:val="right" w:pos="14287" w:leader="none"/>
      </w:tabs>
    </w:pPr>
  </w:style>
  <w:style w:type="character" w:styleId="791">
    <w:name w:val="Header Char"/>
    <w:link w:val="790"/>
    <w:uiPriority w:val="99"/>
  </w:style>
  <w:style w:type="paragraph" w:styleId="792">
    <w:name w:val="Footer"/>
    <w:basedOn w:val="940"/>
    <w:link w:val="795"/>
    <w:uiPriority w:val="99"/>
    <w:unhideWhenUsed/>
    <w:pPr>
      <w:spacing w:after="0" w:line="240" w:lineRule="auto"/>
      <w:tabs>
        <w:tab w:val="center" w:pos="7143" w:leader="none"/>
        <w:tab w:val="right" w:pos="14287" w:leader="none"/>
      </w:tabs>
    </w:pPr>
  </w:style>
  <w:style w:type="character" w:styleId="793">
    <w:name w:val="Footer Char"/>
    <w:link w:val="792"/>
    <w:uiPriority w:val="99"/>
  </w:style>
  <w:style w:type="paragraph" w:styleId="794">
    <w:name w:val="Caption"/>
    <w:basedOn w:val="940"/>
    <w:next w:val="940"/>
    <w:link w:val="795"/>
    <w:uiPriority w:val="35"/>
    <w:semiHidden/>
    <w:unhideWhenUsed/>
    <w:qFormat/>
    <w:pPr>
      <w:spacing w:line="276" w:lineRule="auto"/>
    </w:pPr>
    <w:rPr>
      <w:b/>
      <w:bCs/>
      <w:color w:val="4f81bd" w:themeColor="accent1"/>
      <w:sz w:val="18"/>
      <w:szCs w:val="18"/>
    </w:rPr>
  </w:style>
  <w:style w:type="character" w:styleId="795">
    <w:name w:val="Caption Char"/>
    <w:basedOn w:val="794"/>
    <w:link w:val="792"/>
    <w:uiPriority w:val="99"/>
  </w:style>
  <w:style w:type="table" w:styleId="79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9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9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0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0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0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0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0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0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0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1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1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1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1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1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1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1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2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2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2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3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3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3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3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3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3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3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4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4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4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4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4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4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4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5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5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5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5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5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5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5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5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5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6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6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6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6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6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6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6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7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7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7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7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7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7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7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7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7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8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8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8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9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9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9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9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9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9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9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9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9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9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0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0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0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1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1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1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1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1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1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1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1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1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2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2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22">
    <w:name w:val="Hyperlink"/>
    <w:uiPriority w:val="99"/>
    <w:unhideWhenUsed/>
    <w:rPr>
      <w:color w:val="0000ff" w:themeColor="hyperlink"/>
      <w:u w:val="single"/>
    </w:rPr>
  </w:style>
  <w:style w:type="paragraph" w:styleId="923">
    <w:name w:val="footnote text"/>
    <w:basedOn w:val="940"/>
    <w:link w:val="924"/>
    <w:uiPriority w:val="99"/>
    <w:semiHidden/>
    <w:unhideWhenUsed/>
    <w:pPr>
      <w:spacing w:after="40" w:line="240" w:lineRule="auto"/>
    </w:pPr>
    <w:rPr>
      <w:sz w:val="18"/>
    </w:rPr>
  </w:style>
  <w:style w:type="character" w:styleId="924">
    <w:name w:val="Footnote Text Char"/>
    <w:link w:val="923"/>
    <w:uiPriority w:val="99"/>
    <w:rPr>
      <w:sz w:val="18"/>
    </w:rPr>
  </w:style>
  <w:style w:type="character" w:styleId="925">
    <w:name w:val="footnote reference"/>
    <w:uiPriority w:val="99"/>
    <w:unhideWhenUsed/>
    <w:rPr>
      <w:vertAlign w:val="superscript"/>
    </w:rPr>
  </w:style>
  <w:style w:type="paragraph" w:styleId="926">
    <w:name w:val="endnote text"/>
    <w:basedOn w:val="940"/>
    <w:link w:val="927"/>
    <w:uiPriority w:val="99"/>
    <w:semiHidden/>
    <w:unhideWhenUsed/>
    <w:pPr>
      <w:spacing w:after="0" w:line="240" w:lineRule="auto"/>
    </w:pPr>
    <w:rPr>
      <w:sz w:val="20"/>
    </w:rPr>
  </w:style>
  <w:style w:type="character" w:styleId="927">
    <w:name w:val="Endnote Text Char"/>
    <w:link w:val="926"/>
    <w:uiPriority w:val="99"/>
    <w:rPr>
      <w:sz w:val="20"/>
    </w:rPr>
  </w:style>
  <w:style w:type="character" w:styleId="928">
    <w:name w:val="endnote reference"/>
    <w:uiPriority w:val="99"/>
    <w:semiHidden/>
    <w:unhideWhenUsed/>
    <w:rPr>
      <w:vertAlign w:val="superscript"/>
    </w:rPr>
  </w:style>
  <w:style w:type="paragraph" w:styleId="929">
    <w:name w:val="toc 1"/>
    <w:basedOn w:val="940"/>
    <w:next w:val="940"/>
    <w:uiPriority w:val="39"/>
    <w:unhideWhenUsed/>
    <w:pPr>
      <w:ind w:left="0" w:right="0" w:firstLine="0"/>
      <w:spacing w:after="57"/>
    </w:pPr>
  </w:style>
  <w:style w:type="paragraph" w:styleId="930">
    <w:name w:val="toc 2"/>
    <w:basedOn w:val="940"/>
    <w:next w:val="940"/>
    <w:uiPriority w:val="39"/>
    <w:unhideWhenUsed/>
    <w:pPr>
      <w:ind w:left="283" w:right="0" w:firstLine="0"/>
      <w:spacing w:after="57"/>
    </w:pPr>
  </w:style>
  <w:style w:type="paragraph" w:styleId="931">
    <w:name w:val="toc 3"/>
    <w:basedOn w:val="940"/>
    <w:next w:val="940"/>
    <w:uiPriority w:val="39"/>
    <w:unhideWhenUsed/>
    <w:pPr>
      <w:ind w:left="567" w:right="0" w:firstLine="0"/>
      <w:spacing w:after="57"/>
    </w:pPr>
  </w:style>
  <w:style w:type="paragraph" w:styleId="932">
    <w:name w:val="toc 4"/>
    <w:basedOn w:val="940"/>
    <w:next w:val="940"/>
    <w:uiPriority w:val="39"/>
    <w:unhideWhenUsed/>
    <w:pPr>
      <w:ind w:left="850" w:right="0" w:firstLine="0"/>
      <w:spacing w:after="57"/>
    </w:pPr>
  </w:style>
  <w:style w:type="paragraph" w:styleId="933">
    <w:name w:val="toc 5"/>
    <w:basedOn w:val="940"/>
    <w:next w:val="940"/>
    <w:uiPriority w:val="39"/>
    <w:unhideWhenUsed/>
    <w:pPr>
      <w:ind w:left="1134" w:right="0" w:firstLine="0"/>
      <w:spacing w:after="57"/>
    </w:pPr>
  </w:style>
  <w:style w:type="paragraph" w:styleId="934">
    <w:name w:val="toc 6"/>
    <w:basedOn w:val="940"/>
    <w:next w:val="940"/>
    <w:uiPriority w:val="39"/>
    <w:unhideWhenUsed/>
    <w:pPr>
      <w:ind w:left="1417" w:right="0" w:firstLine="0"/>
      <w:spacing w:after="57"/>
    </w:pPr>
  </w:style>
  <w:style w:type="paragraph" w:styleId="935">
    <w:name w:val="toc 7"/>
    <w:basedOn w:val="940"/>
    <w:next w:val="940"/>
    <w:uiPriority w:val="39"/>
    <w:unhideWhenUsed/>
    <w:pPr>
      <w:ind w:left="1701" w:right="0" w:firstLine="0"/>
      <w:spacing w:after="57"/>
    </w:pPr>
  </w:style>
  <w:style w:type="paragraph" w:styleId="936">
    <w:name w:val="toc 8"/>
    <w:basedOn w:val="940"/>
    <w:next w:val="940"/>
    <w:uiPriority w:val="39"/>
    <w:unhideWhenUsed/>
    <w:pPr>
      <w:ind w:left="1984" w:right="0" w:firstLine="0"/>
      <w:spacing w:after="57"/>
    </w:pPr>
  </w:style>
  <w:style w:type="paragraph" w:styleId="937">
    <w:name w:val="toc 9"/>
    <w:basedOn w:val="940"/>
    <w:next w:val="940"/>
    <w:uiPriority w:val="39"/>
    <w:unhideWhenUsed/>
    <w:pPr>
      <w:ind w:left="2268" w:right="0" w:firstLine="0"/>
      <w:spacing w:after="57"/>
    </w:pPr>
  </w:style>
  <w:style w:type="paragraph" w:styleId="938">
    <w:name w:val="TOC Heading"/>
    <w:uiPriority w:val="39"/>
    <w:unhideWhenUsed/>
  </w:style>
  <w:style w:type="paragraph" w:styleId="939">
    <w:name w:val="table of figures"/>
    <w:basedOn w:val="940"/>
    <w:next w:val="940"/>
    <w:uiPriority w:val="99"/>
    <w:unhideWhenUsed/>
    <w:pPr>
      <w:spacing w:after="0" w:afterAutospacing="0"/>
    </w:pPr>
  </w:style>
  <w:style w:type="paragraph" w:styleId="940" w:default="1">
    <w:name w:val="Normal"/>
    <w:next w:val="940"/>
    <w:link w:val="940"/>
    <w:qFormat/>
    <w:rPr>
      <w:sz w:val="24"/>
      <w:szCs w:val="24"/>
      <w:lang w:val="ru-RU" w:eastAsia="ru-RU" w:bidi="ar-SA"/>
    </w:rPr>
  </w:style>
  <w:style w:type="character" w:styleId="941">
    <w:name w:val="Основной шрифт абзаца"/>
    <w:next w:val="941"/>
    <w:link w:val="940"/>
    <w:uiPriority w:val="1"/>
    <w:semiHidden/>
    <w:unhideWhenUsed/>
  </w:style>
  <w:style w:type="table" w:styleId="942">
    <w:name w:val="Обычная таблица"/>
    <w:next w:val="942"/>
    <w:link w:val="940"/>
    <w:uiPriority w:val="99"/>
    <w:semiHidden/>
    <w:unhideWhenUsed/>
    <w:tblPr/>
  </w:style>
  <w:style w:type="numbering" w:styleId="943">
    <w:name w:val="Нет списка"/>
    <w:next w:val="943"/>
    <w:link w:val="940"/>
    <w:uiPriority w:val="99"/>
    <w:semiHidden/>
    <w:unhideWhenUsed/>
  </w:style>
  <w:style w:type="paragraph" w:styleId="944">
    <w:name w:val="Текст выноски"/>
    <w:basedOn w:val="940"/>
    <w:next w:val="944"/>
    <w:link w:val="946"/>
    <w:uiPriority w:val="99"/>
    <w:semiHidden/>
    <w:rPr>
      <w:sz w:val="20"/>
      <w:szCs w:val="20"/>
      <w:lang w:val="en-US" w:eastAsia="en-US"/>
    </w:rPr>
  </w:style>
  <w:style w:type="paragraph" w:styleId="945">
    <w:name w:val="Знак Char Char Знак Знак Char Char Знак Char Char Знак Char Char Знак Знак Знак Знак Знак Char Char Знак Char Char"/>
    <w:basedOn w:val="940"/>
    <w:next w:val="945"/>
    <w:link w:val="940"/>
    <w:uiPriority w:val="99"/>
    <w:pPr>
      <w:spacing w:after="160" w:line="240" w:lineRule="exact"/>
    </w:pPr>
    <w:rPr>
      <w:rFonts w:ascii="Verdana" w:hAnsi="Verdana"/>
      <w:sz w:val="20"/>
      <w:szCs w:val="20"/>
      <w:lang w:val="en-US" w:eastAsia="en-US"/>
    </w:rPr>
  </w:style>
  <w:style w:type="character" w:styleId="946">
    <w:name w:val="Текст выноски Знак"/>
    <w:next w:val="946"/>
    <w:link w:val="944"/>
    <w:uiPriority w:val="99"/>
    <w:semiHidden/>
    <w:rPr>
      <w:lang w:val="en-US" w:eastAsia="en-US"/>
    </w:rPr>
  </w:style>
  <w:style w:type="paragraph" w:styleId="947">
    <w:name w:val="Основной текст с отступом"/>
    <w:basedOn w:val="940"/>
    <w:next w:val="947"/>
    <w:link w:val="949"/>
    <w:uiPriority w:val="99"/>
    <w:pPr>
      <w:ind w:left="284" w:hanging="284"/>
      <w:jc w:val="both"/>
    </w:pPr>
    <w:rPr>
      <w:lang w:val="en-US" w:eastAsia="en-US"/>
    </w:rPr>
  </w:style>
  <w:style w:type="paragraph" w:styleId="948">
    <w:name w:val="Список 2"/>
    <w:basedOn w:val="940"/>
    <w:next w:val="948"/>
    <w:link w:val="940"/>
    <w:pPr>
      <w:jc w:val="both"/>
      <w:spacing w:before="60"/>
    </w:pPr>
    <w:rPr>
      <w:rFonts w:ascii="PragmaticaCTT" w:hAnsi="PragmaticaCTT" w:cs="Arial Unicode MS"/>
    </w:rPr>
  </w:style>
  <w:style w:type="character" w:styleId="949">
    <w:name w:val="Основной текст с отступом Знак"/>
    <w:next w:val="949"/>
    <w:link w:val="947"/>
    <w:uiPriority w:val="99"/>
    <w:semiHidden/>
    <w:rPr>
      <w:rFonts w:cs="Times New Roman"/>
      <w:sz w:val="24"/>
      <w:szCs w:val="24"/>
    </w:rPr>
  </w:style>
  <w:style w:type="table" w:styleId="950">
    <w:name w:val="Сетка таблицы"/>
    <w:basedOn w:val="942"/>
    <w:next w:val="950"/>
    <w:link w:val="940"/>
    <w:uiPriority w:val="99"/>
    <w:tblPr/>
  </w:style>
  <w:style w:type="paragraph" w:styleId="95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40"/>
    <w:next w:val="951"/>
    <w:link w:val="953"/>
    <w:uiPriority w:val="99"/>
    <w:qFormat/>
    <w:rPr>
      <w:sz w:val="20"/>
      <w:szCs w:val="20"/>
      <w:lang w:val="en-US" w:eastAsia="en-US"/>
    </w:rPr>
  </w:style>
  <w:style w:type="character" w:styleId="952">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52"/>
    <w:link w:val="940"/>
    <w:qFormat/>
    <w:rPr>
      <w:rFonts w:cs="Times New Roman"/>
      <w:vertAlign w:val="superscript"/>
    </w:rPr>
  </w:style>
  <w:style w:type="character" w:styleId="95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53"/>
    <w:link w:val="951"/>
    <w:uiPriority w:val="99"/>
    <w:qFormat/>
    <w:rPr>
      <w:rFonts w:cs="Times New Roman"/>
    </w:rPr>
  </w:style>
  <w:style w:type="paragraph" w:styleId="954">
    <w:name w:val="Название"/>
    <w:basedOn w:val="940"/>
    <w:next w:val="954"/>
    <w:link w:val="956"/>
    <w:uiPriority w:val="99"/>
    <w:qFormat/>
    <w:pPr>
      <w:jc w:val="center"/>
    </w:pPr>
    <w:rPr>
      <w:rFonts w:ascii="Cambria" w:hAnsi="Cambria"/>
      <w:b/>
      <w:bCs/>
      <w:sz w:val="32"/>
      <w:szCs w:val="32"/>
      <w:lang w:val="en-US" w:eastAsia="en-US"/>
    </w:rPr>
  </w:style>
  <w:style w:type="paragraph" w:styleId="955">
    <w:name w:val="Текст"/>
    <w:basedOn w:val="940"/>
    <w:next w:val="955"/>
    <w:link w:val="958"/>
    <w:uiPriority w:val="99"/>
    <w:rPr>
      <w:rFonts w:ascii="Courier New" w:hAnsi="Courier New"/>
      <w:sz w:val="20"/>
      <w:szCs w:val="20"/>
      <w:lang w:val="en-US" w:eastAsia="en-US"/>
    </w:rPr>
  </w:style>
  <w:style w:type="character" w:styleId="956">
    <w:name w:val="Название Знак"/>
    <w:next w:val="956"/>
    <w:link w:val="954"/>
    <w:uiPriority w:val="99"/>
    <w:rPr>
      <w:rFonts w:ascii="Cambria" w:hAnsi="Cambria" w:cs="Times New Roman"/>
      <w:b/>
      <w:bCs/>
      <w:sz w:val="32"/>
      <w:szCs w:val="32"/>
    </w:rPr>
  </w:style>
  <w:style w:type="character" w:styleId="957">
    <w:name w:val="Знак примечания"/>
    <w:next w:val="957"/>
    <w:link w:val="940"/>
    <w:uiPriority w:val="99"/>
    <w:semiHidden/>
    <w:rPr>
      <w:rFonts w:cs="Times New Roman"/>
      <w:sz w:val="16"/>
      <w:szCs w:val="16"/>
    </w:rPr>
  </w:style>
  <w:style w:type="character" w:styleId="958">
    <w:name w:val="Текст Знак"/>
    <w:next w:val="958"/>
    <w:link w:val="955"/>
    <w:uiPriority w:val="99"/>
    <w:semiHidden/>
    <w:rPr>
      <w:rFonts w:ascii="Courier New" w:hAnsi="Courier New" w:cs="Courier New"/>
    </w:rPr>
  </w:style>
  <w:style w:type="paragraph" w:styleId="959">
    <w:name w:val="Текст примечания"/>
    <w:basedOn w:val="940"/>
    <w:next w:val="959"/>
    <w:link w:val="961"/>
    <w:uiPriority w:val="99"/>
    <w:semiHidden/>
    <w:rPr>
      <w:sz w:val="20"/>
      <w:szCs w:val="20"/>
      <w:lang w:val="en-US" w:eastAsia="en-US"/>
    </w:rPr>
  </w:style>
  <w:style w:type="paragraph" w:styleId="960">
    <w:name w:val="Тема примечания"/>
    <w:basedOn w:val="959"/>
    <w:next w:val="959"/>
    <w:link w:val="963"/>
    <w:uiPriority w:val="99"/>
    <w:semiHidden/>
    <w:rPr>
      <w:b/>
      <w:bCs/>
    </w:rPr>
  </w:style>
  <w:style w:type="character" w:styleId="961">
    <w:name w:val="Текст примечания Знак"/>
    <w:next w:val="961"/>
    <w:link w:val="959"/>
    <w:uiPriority w:val="99"/>
    <w:semiHidden/>
    <w:rPr>
      <w:rFonts w:cs="Times New Roman"/>
    </w:rPr>
  </w:style>
  <w:style w:type="paragraph" w:styleId="962">
    <w:name w:val="Верхний колонтитул,Linie,ВерхКолонтитул"/>
    <w:basedOn w:val="940"/>
    <w:next w:val="962"/>
    <w:link w:val="965"/>
    <w:uiPriority w:val="99"/>
    <w:pPr>
      <w:tabs>
        <w:tab w:val="center" w:pos="4677" w:leader="none"/>
        <w:tab w:val="right" w:pos="9355" w:leader="none"/>
      </w:tabs>
    </w:pPr>
    <w:rPr>
      <w:lang w:val="en-US" w:eastAsia="en-US"/>
    </w:rPr>
  </w:style>
  <w:style w:type="character" w:styleId="963">
    <w:name w:val="Тема примечания Знак"/>
    <w:next w:val="963"/>
    <w:link w:val="960"/>
    <w:uiPriority w:val="99"/>
    <w:semiHidden/>
    <w:rPr>
      <w:rFonts w:cs="Times New Roman"/>
      <w:b/>
      <w:bCs/>
    </w:rPr>
  </w:style>
  <w:style w:type="paragraph" w:styleId="964">
    <w:name w:val="Нижний колонтитул"/>
    <w:basedOn w:val="940"/>
    <w:next w:val="964"/>
    <w:link w:val="967"/>
    <w:uiPriority w:val="99"/>
    <w:pPr>
      <w:tabs>
        <w:tab w:val="center" w:pos="4677" w:leader="none"/>
        <w:tab w:val="right" w:pos="9355" w:leader="none"/>
      </w:tabs>
    </w:pPr>
    <w:rPr>
      <w:lang w:val="en-US" w:eastAsia="en-US"/>
    </w:rPr>
  </w:style>
  <w:style w:type="character" w:styleId="965">
    <w:name w:val="Верхний колонтитул Знак,Linie Знак,ВерхКолонтитул Знак"/>
    <w:next w:val="965"/>
    <w:link w:val="962"/>
    <w:uiPriority w:val="99"/>
    <w:rPr>
      <w:rFonts w:cs="Times New Roman"/>
      <w:sz w:val="24"/>
      <w:szCs w:val="24"/>
    </w:rPr>
  </w:style>
  <w:style w:type="paragraph" w:styleId="966">
    <w:name w:val="Основной текст 2"/>
    <w:basedOn w:val="940"/>
    <w:next w:val="966"/>
    <w:link w:val="969"/>
    <w:pPr>
      <w:spacing w:after="120" w:line="480" w:lineRule="auto"/>
    </w:pPr>
    <w:rPr>
      <w:lang w:val="en-US" w:eastAsia="en-US"/>
    </w:rPr>
  </w:style>
  <w:style w:type="character" w:styleId="967">
    <w:name w:val="Нижний колонтитул Знак"/>
    <w:next w:val="967"/>
    <w:link w:val="964"/>
    <w:uiPriority w:val="99"/>
    <w:semiHidden/>
    <w:rPr>
      <w:rFonts w:cs="Times New Roman"/>
      <w:sz w:val="24"/>
      <w:szCs w:val="24"/>
    </w:rPr>
  </w:style>
  <w:style w:type="table" w:styleId="968">
    <w:name w:val="Сетка таблицы1"/>
    <w:next w:val="968"/>
    <w:link w:val="940"/>
    <w:uiPriority w:val="99"/>
    <w:rPr>
      <w:lang w:val="ru-RU" w:eastAsia="ru-RU" w:bidi="ar-SA"/>
    </w:rPr>
    <w:tblPr/>
  </w:style>
  <w:style w:type="character" w:styleId="969">
    <w:name w:val="Основной текст 2 Знак"/>
    <w:next w:val="969"/>
    <w:link w:val="966"/>
    <w:rPr>
      <w:rFonts w:cs="Times New Roman"/>
      <w:sz w:val="24"/>
      <w:szCs w:val="24"/>
    </w:rPr>
  </w:style>
  <w:style w:type="character" w:styleId="970">
    <w:name w:val="Номер страницы"/>
    <w:next w:val="970"/>
    <w:link w:val="940"/>
    <w:uiPriority w:val="99"/>
    <w:rPr>
      <w:rFonts w:cs="Times New Roman"/>
    </w:rPr>
  </w:style>
  <w:style w:type="paragraph" w:styleId="971">
    <w:name w:val="Текст концевой сноски"/>
    <w:basedOn w:val="940"/>
    <w:next w:val="971"/>
    <w:link w:val="973"/>
    <w:uiPriority w:val="99"/>
    <w:semiHidden/>
    <w:rPr>
      <w:sz w:val="20"/>
      <w:szCs w:val="20"/>
      <w:lang w:val="en-US" w:eastAsia="en-US"/>
    </w:rPr>
  </w:style>
  <w:style w:type="character" w:styleId="972">
    <w:name w:val="Знак концевой сноски"/>
    <w:next w:val="972"/>
    <w:link w:val="940"/>
    <w:uiPriority w:val="99"/>
    <w:semiHidden/>
    <w:rPr>
      <w:rFonts w:cs="Times New Roman"/>
      <w:vertAlign w:val="superscript"/>
    </w:rPr>
  </w:style>
  <w:style w:type="character" w:styleId="973">
    <w:name w:val="Текст концевой сноски Знак"/>
    <w:next w:val="973"/>
    <w:link w:val="971"/>
    <w:uiPriority w:val="99"/>
    <w:semiHidden/>
    <w:rPr>
      <w:rFonts w:cs="Times New Roman"/>
    </w:rPr>
  </w:style>
  <w:style w:type="character" w:styleId="974">
    <w:name w:val="Гиперссылка"/>
    <w:next w:val="974"/>
    <w:link w:val="940"/>
    <w:uiPriority w:val="99"/>
    <w:rPr>
      <w:rFonts w:cs="Times New Roman"/>
      <w:color w:val="0000ff"/>
      <w:u w:val="single"/>
    </w:rPr>
  </w:style>
  <w:style w:type="paragraph" w:styleId="975">
    <w:name w:val="Рецензия"/>
    <w:next w:val="975"/>
    <w:link w:val="940"/>
    <w:hidden/>
    <w:uiPriority w:val="99"/>
    <w:semiHidden/>
    <w:rPr>
      <w:sz w:val="24"/>
      <w:szCs w:val="24"/>
      <w:lang w:val="ru-RU" w:eastAsia="ru-RU" w:bidi="ar-SA"/>
    </w:rPr>
  </w:style>
  <w:style w:type="paragraph" w:styleId="976">
    <w:name w:val="Абзац списка,Table-Normal,RSHB_Table-Normal,Список с узором,List Paragraph"/>
    <w:basedOn w:val="940"/>
    <w:next w:val="976"/>
    <w:link w:val="977"/>
    <w:uiPriority w:val="34"/>
    <w:qFormat/>
    <w:pPr>
      <w:contextualSpacing/>
      <w:ind w:left="720"/>
      <w:spacing w:after="160" w:line="259" w:lineRule="auto"/>
    </w:pPr>
    <w:rPr>
      <w:rFonts w:ascii="Calibri" w:hAnsi="Calibri" w:eastAsia="Calibri"/>
      <w:sz w:val="22"/>
      <w:szCs w:val="22"/>
      <w:lang w:eastAsia="en-US"/>
    </w:rPr>
  </w:style>
  <w:style w:type="character" w:styleId="977">
    <w:name w:val="Абзац списка Знак,Table-Normal Знак,RSHB_Table-Normal Знак,Список с узором Знак,List Paragraph Знак"/>
    <w:next w:val="977"/>
    <w:link w:val="976"/>
    <w:uiPriority w:val="34"/>
    <w:rPr>
      <w:rFonts w:ascii="Calibri" w:hAnsi="Calibri" w:eastAsia="Calibri"/>
      <w:sz w:val="22"/>
      <w:szCs w:val="22"/>
      <w:lang w:eastAsia="en-US"/>
    </w:rPr>
  </w:style>
  <w:style w:type="character" w:styleId="978" w:default="1">
    <w:name w:val="Default Paragraph Font"/>
    <w:uiPriority w:val="1"/>
    <w:semiHidden/>
    <w:unhideWhenUsed/>
  </w:style>
  <w:style w:type="numbering" w:styleId="979" w:default="1">
    <w:name w:val="No List"/>
    <w:uiPriority w:val="99"/>
    <w:semiHidden/>
    <w:unhideWhenUsed/>
  </w:style>
  <w:style w:type="table" w:styleId="98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slusareva</cp:lastModifiedBy>
  <cp:revision>28</cp:revision>
  <dcterms:created xsi:type="dcterms:W3CDTF">2024-10-24T13:24:00Z</dcterms:created>
  <dcterms:modified xsi:type="dcterms:W3CDTF">2025-08-13T13:18:23Z</dcterms:modified>
  <cp:version>1048576</cp:version>
</cp:coreProperties>
</file>